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19" w:rsidRDefault="006B1A19" w:rsidP="00BC6BA9">
      <w:pPr>
        <w:pStyle w:val="a3"/>
        <w:rPr>
          <w:rFonts w:ascii="仿宋" w:eastAsia="仿宋" w:hAnsi="仿宋"/>
          <w:sz w:val="36"/>
          <w:szCs w:val="36"/>
        </w:rPr>
      </w:pPr>
      <w:bookmarkStart w:id="0" w:name="_GoBack"/>
      <w:bookmarkEnd w:id="0"/>
      <w:r>
        <w:rPr>
          <w:rFonts w:hint="eastAsia"/>
        </w:rPr>
        <w:t>北京市人民政府关于</w:t>
      </w:r>
      <w:r>
        <w:rPr>
          <w:rFonts w:hint="eastAsia"/>
        </w:rPr>
        <w:t>2015</w:t>
      </w:r>
      <w:r>
        <w:rPr>
          <w:rFonts w:hint="eastAsia"/>
        </w:rPr>
        <w:t>年北京国际田联世界田径锦标赛和中国人民抗日战争暨世界反法西斯战争胜利</w:t>
      </w:r>
      <w:r>
        <w:rPr>
          <w:rFonts w:hint="eastAsia"/>
        </w:rPr>
        <w:t>70</w:t>
      </w:r>
      <w:r>
        <w:rPr>
          <w:rFonts w:hint="eastAsia"/>
        </w:rPr>
        <w:t>周年纪念活动期间对本市机动车采取临时交通管理措施的通告</w:t>
      </w:r>
    </w:p>
    <w:p w:rsidR="006B1A19" w:rsidRDefault="006B1A19" w:rsidP="006B1A19">
      <w:pPr>
        <w:ind w:firstLine="600"/>
        <w:rPr>
          <w:rFonts w:ascii="仿宋" w:eastAsia="仿宋" w:hAnsi="仿宋"/>
          <w:sz w:val="30"/>
          <w:szCs w:val="30"/>
        </w:rPr>
      </w:pPr>
      <w:r>
        <w:rPr>
          <w:rFonts w:ascii="仿宋" w:eastAsia="仿宋" w:hAnsi="仿宋" w:hint="eastAsia"/>
          <w:sz w:val="30"/>
          <w:szCs w:val="30"/>
        </w:rPr>
        <w:t>2015年国际田联世界田径锦标赛将于8月22日至30日在北京举办，中国人民抗日战争暨世界反法西斯战争胜利70周年纪念大会将于9月3日在北京举行。根据《北京市实施〈中华人民共和国道路交通安全法〉办法》、《北京市大气污染防治条例》和《北京市实施国家重大活动保障措施的若干规定》，市政府决定，自2015年8月20日0时至9月3日24时，对本市机动车(</w:t>
      </w:r>
      <w:proofErr w:type="gramStart"/>
      <w:r>
        <w:rPr>
          <w:rFonts w:ascii="仿宋" w:eastAsia="仿宋" w:hAnsi="仿宋" w:hint="eastAsia"/>
          <w:sz w:val="30"/>
          <w:szCs w:val="30"/>
        </w:rPr>
        <w:t>含临时</w:t>
      </w:r>
      <w:proofErr w:type="gramEnd"/>
      <w:r>
        <w:rPr>
          <w:rFonts w:ascii="仿宋" w:eastAsia="仿宋" w:hAnsi="仿宋" w:hint="eastAsia"/>
          <w:sz w:val="30"/>
          <w:szCs w:val="30"/>
        </w:rPr>
        <w:t>号牌车辆)采取临时交通管理措施。现就有关事项通告如下：</w:t>
      </w:r>
    </w:p>
    <w:p w:rsidR="006B1A19" w:rsidRDefault="006B1A19" w:rsidP="006B1A19">
      <w:pPr>
        <w:ind w:firstLine="600"/>
        <w:rPr>
          <w:rFonts w:ascii="仿宋" w:eastAsia="仿宋" w:hAnsi="仿宋"/>
          <w:sz w:val="30"/>
          <w:szCs w:val="30"/>
        </w:rPr>
      </w:pPr>
      <w:r>
        <w:rPr>
          <w:rFonts w:ascii="仿宋" w:eastAsia="仿宋" w:hAnsi="仿宋" w:hint="eastAsia"/>
          <w:sz w:val="30"/>
          <w:szCs w:val="30"/>
        </w:rPr>
        <w:t>一、本市各级党政机关和本市所属的社会团体、事业单位和国有企业的机动车全天停驶80%。</w:t>
      </w:r>
      <w:r>
        <w:rPr>
          <w:rFonts w:ascii="仿宋" w:eastAsia="仿宋" w:hAnsi="仿宋" w:hint="eastAsia"/>
          <w:sz w:val="30"/>
          <w:szCs w:val="30"/>
        </w:rPr>
        <w:br/>
        <w:t xml:space="preserve">　　二、建筑垃圾和渣土运输车辆、混凝土罐车、砂石运输车辆、危险化学品(含剧毒化学品)运输车辆、持有黄色环保标志及悬挂试验车号牌的车辆，全天禁止在本市行政区域内道路行驶。确需进入禁限区</w:t>
      </w:r>
      <w:proofErr w:type="gramStart"/>
      <w:r>
        <w:rPr>
          <w:rFonts w:ascii="仿宋" w:eastAsia="仿宋" w:hAnsi="仿宋" w:hint="eastAsia"/>
          <w:sz w:val="30"/>
          <w:szCs w:val="30"/>
        </w:rPr>
        <w:t>域道路</w:t>
      </w:r>
      <w:proofErr w:type="gramEnd"/>
      <w:r>
        <w:rPr>
          <w:rFonts w:ascii="仿宋" w:eastAsia="仿宋" w:hAnsi="仿宋" w:hint="eastAsia"/>
          <w:sz w:val="30"/>
          <w:szCs w:val="30"/>
        </w:rPr>
        <w:t>行驶的危险化学品(含剧毒化学品)运输车辆，办理相关证件后按规定行驶。</w:t>
      </w:r>
      <w:r>
        <w:rPr>
          <w:rFonts w:ascii="仿宋" w:eastAsia="仿宋" w:hAnsi="仿宋" w:hint="eastAsia"/>
          <w:sz w:val="30"/>
          <w:szCs w:val="30"/>
        </w:rPr>
        <w:br/>
        <w:t xml:space="preserve">　　三、每天3时至24时，本市核发号牌机动车在本市行政区域内道路按车牌尾号实行单号单日、双号双日行驶(单号为1、3、5、7、9，双号为2、4、6、8、0)，“二〇〇二”式号牌机动车按双号管理。同时，本市暂停实施尾号轮换限行措施。</w:t>
      </w:r>
      <w:r>
        <w:rPr>
          <w:rFonts w:ascii="仿宋" w:eastAsia="仿宋" w:hAnsi="仿宋" w:hint="eastAsia"/>
          <w:sz w:val="30"/>
          <w:szCs w:val="30"/>
        </w:rPr>
        <w:br/>
        <w:t xml:space="preserve">　　四、以下机动车遵守下列规定：</w:t>
      </w:r>
      <w:r>
        <w:rPr>
          <w:rFonts w:ascii="仿宋" w:eastAsia="仿宋" w:hAnsi="仿宋" w:hint="eastAsia"/>
          <w:sz w:val="30"/>
          <w:szCs w:val="30"/>
        </w:rPr>
        <w:br/>
      </w:r>
      <w:r>
        <w:rPr>
          <w:rFonts w:ascii="仿宋" w:eastAsia="仿宋" w:hAnsi="仿宋" w:hint="eastAsia"/>
          <w:sz w:val="30"/>
          <w:szCs w:val="30"/>
        </w:rPr>
        <w:lastRenderedPageBreak/>
        <w:t xml:space="preserve">　　(</w:t>
      </w:r>
      <w:proofErr w:type="gramStart"/>
      <w:r>
        <w:rPr>
          <w:rFonts w:ascii="仿宋" w:eastAsia="仿宋" w:hAnsi="仿宋" w:hint="eastAsia"/>
          <w:sz w:val="30"/>
          <w:szCs w:val="30"/>
        </w:rPr>
        <w:t>一</w:t>
      </w:r>
      <w:proofErr w:type="gramEnd"/>
      <w:r>
        <w:rPr>
          <w:rFonts w:ascii="仿宋" w:eastAsia="仿宋" w:hAnsi="仿宋" w:hint="eastAsia"/>
          <w:sz w:val="30"/>
          <w:szCs w:val="30"/>
        </w:rPr>
        <w:t>)货运机动车和专项作业车，每天6时至24时禁止在六环路以内道路(</w:t>
      </w:r>
      <w:proofErr w:type="gramStart"/>
      <w:r>
        <w:rPr>
          <w:rFonts w:ascii="仿宋" w:eastAsia="仿宋" w:hAnsi="仿宋" w:hint="eastAsia"/>
          <w:sz w:val="30"/>
          <w:szCs w:val="30"/>
        </w:rPr>
        <w:t>含六环路</w:t>
      </w:r>
      <w:proofErr w:type="gramEnd"/>
      <w:r>
        <w:rPr>
          <w:rFonts w:ascii="仿宋" w:eastAsia="仿宋" w:hAnsi="仿宋" w:hint="eastAsia"/>
          <w:sz w:val="30"/>
          <w:szCs w:val="30"/>
        </w:rPr>
        <w:t>)行驶；</w:t>
      </w:r>
      <w:r>
        <w:rPr>
          <w:rFonts w:ascii="仿宋" w:eastAsia="仿宋" w:hAnsi="仿宋" w:hint="eastAsia"/>
          <w:sz w:val="30"/>
          <w:szCs w:val="30"/>
        </w:rPr>
        <w:br/>
        <w:t xml:space="preserve">　　(二)低速载货汽车、拖拉机和三轮汽车，每天6时至24时禁止在六环路以内道路(</w:t>
      </w:r>
      <w:proofErr w:type="gramStart"/>
      <w:r>
        <w:rPr>
          <w:rFonts w:ascii="仿宋" w:eastAsia="仿宋" w:hAnsi="仿宋" w:hint="eastAsia"/>
          <w:sz w:val="30"/>
          <w:szCs w:val="30"/>
        </w:rPr>
        <w:t>含六环路</w:t>
      </w:r>
      <w:proofErr w:type="gramEnd"/>
      <w:r>
        <w:rPr>
          <w:rFonts w:ascii="仿宋" w:eastAsia="仿宋" w:hAnsi="仿宋" w:hint="eastAsia"/>
          <w:sz w:val="30"/>
          <w:szCs w:val="30"/>
        </w:rPr>
        <w:t>)行驶；0时至6时，禁止在五环路以内道路(含五环路)行驶；</w:t>
      </w:r>
      <w:r>
        <w:rPr>
          <w:rFonts w:ascii="仿宋" w:eastAsia="仿宋" w:hAnsi="仿宋" w:hint="eastAsia"/>
          <w:sz w:val="30"/>
          <w:szCs w:val="30"/>
        </w:rPr>
        <w:br/>
        <w:t xml:space="preserve">　　(三)京B号牌摩托车，全天禁止在五环路以内道路(含五环路)行驶。</w:t>
      </w:r>
      <w:r>
        <w:rPr>
          <w:rFonts w:ascii="仿宋" w:eastAsia="仿宋" w:hAnsi="仿宋" w:hint="eastAsia"/>
          <w:sz w:val="30"/>
          <w:szCs w:val="30"/>
        </w:rPr>
        <w:br/>
        <w:t xml:space="preserve">　　五、以下机动车不受单双号行驶措施限制，准许在本市行政区域内道路行驶：</w:t>
      </w:r>
      <w:r>
        <w:rPr>
          <w:rFonts w:ascii="仿宋" w:eastAsia="仿宋" w:hAnsi="仿宋" w:hint="eastAsia"/>
          <w:sz w:val="30"/>
          <w:szCs w:val="30"/>
        </w:rPr>
        <w:br/>
        <w:t xml:space="preserve">　　(</w:t>
      </w:r>
      <w:proofErr w:type="gramStart"/>
      <w:r>
        <w:rPr>
          <w:rFonts w:ascii="仿宋" w:eastAsia="仿宋" w:hAnsi="仿宋" w:hint="eastAsia"/>
          <w:sz w:val="30"/>
          <w:szCs w:val="30"/>
        </w:rPr>
        <w:t>一</w:t>
      </w:r>
      <w:proofErr w:type="gramEnd"/>
      <w:r>
        <w:rPr>
          <w:rFonts w:ascii="仿宋" w:eastAsia="仿宋" w:hAnsi="仿宋" w:hint="eastAsia"/>
          <w:sz w:val="30"/>
          <w:szCs w:val="30"/>
        </w:rPr>
        <w:t>)公共电汽车、省际客运车辆及大型客车、出租汽车(不含租赁车辆)、小公共汽车、邮政专用车、持有市运输管理部门核发旅游客车营运证件的车辆，经市公安交通管理部门核定的单位班车和学校校车；</w:t>
      </w:r>
      <w:r>
        <w:rPr>
          <w:rFonts w:ascii="仿宋" w:eastAsia="仿宋" w:hAnsi="仿宋" w:hint="eastAsia"/>
          <w:sz w:val="30"/>
          <w:szCs w:val="30"/>
        </w:rPr>
        <w:br/>
        <w:t xml:space="preserve">　　(二)警车、消防车、救护车、工程</w:t>
      </w:r>
      <w:proofErr w:type="gramStart"/>
      <w:r>
        <w:rPr>
          <w:rFonts w:ascii="仿宋" w:eastAsia="仿宋" w:hAnsi="仿宋" w:hint="eastAsia"/>
          <w:sz w:val="30"/>
          <w:szCs w:val="30"/>
        </w:rPr>
        <w:t>救险车</w:t>
      </w:r>
      <w:proofErr w:type="gramEnd"/>
      <w:r>
        <w:rPr>
          <w:rFonts w:ascii="仿宋" w:eastAsia="仿宋" w:hAnsi="仿宋" w:hint="eastAsia"/>
          <w:sz w:val="30"/>
          <w:szCs w:val="30"/>
        </w:rPr>
        <w:t>及执行任务的解放军和武警部队车辆；</w:t>
      </w:r>
      <w:r>
        <w:rPr>
          <w:rFonts w:ascii="仿宋" w:eastAsia="仿宋" w:hAnsi="仿宋" w:hint="eastAsia"/>
          <w:sz w:val="30"/>
          <w:szCs w:val="30"/>
        </w:rPr>
        <w:br/>
        <w:t xml:space="preserve">　　(三)持有市公安交通管理部门核发的专用车辆证件的保障城市正常生产生活车辆；</w:t>
      </w:r>
      <w:r>
        <w:rPr>
          <w:rFonts w:ascii="仿宋" w:eastAsia="仿宋" w:hAnsi="仿宋" w:hint="eastAsia"/>
          <w:sz w:val="30"/>
          <w:szCs w:val="30"/>
        </w:rPr>
        <w:br/>
        <w:t xml:space="preserve">　　(四)持有2015年北京国际田联世界田径锦标赛和中国人民抗日战争暨世界反法西斯战争胜利70周年纪念活动专用车辆证件的车辆；</w:t>
      </w:r>
      <w:r>
        <w:rPr>
          <w:rFonts w:ascii="仿宋" w:eastAsia="仿宋" w:hAnsi="仿宋" w:hint="eastAsia"/>
          <w:sz w:val="30"/>
          <w:szCs w:val="30"/>
        </w:rPr>
        <w:br/>
        <w:t xml:space="preserve">　　(五)车身喷涂统一标识并执行公务的城管、工商、交通执法车辆，环保监察车辆及救援、清障等确需通行的专项作业车辆；</w:t>
      </w:r>
      <w:r>
        <w:rPr>
          <w:rFonts w:ascii="仿宋" w:eastAsia="仿宋" w:hAnsi="仿宋" w:hint="eastAsia"/>
          <w:sz w:val="30"/>
          <w:szCs w:val="30"/>
        </w:rPr>
        <w:br/>
      </w:r>
      <w:r>
        <w:rPr>
          <w:rFonts w:ascii="仿宋" w:eastAsia="仿宋" w:hAnsi="仿宋" w:hint="eastAsia"/>
          <w:sz w:val="30"/>
          <w:szCs w:val="30"/>
        </w:rPr>
        <w:lastRenderedPageBreak/>
        <w:t xml:space="preserve">　　(六)环卫、园林、道路养护的专项作业车辆(按市公安交通管理部门批准的时间和路线行驶)；</w:t>
      </w:r>
      <w:r>
        <w:rPr>
          <w:rFonts w:ascii="仿宋" w:eastAsia="仿宋" w:hAnsi="仿宋" w:hint="eastAsia"/>
          <w:sz w:val="30"/>
          <w:szCs w:val="30"/>
        </w:rPr>
        <w:br/>
        <w:t xml:space="preserve">　　(七)悬挂“使”字头号牌车辆及经批准临时入境的车辆；</w:t>
      </w:r>
      <w:r>
        <w:rPr>
          <w:rFonts w:ascii="仿宋" w:eastAsia="仿宋" w:hAnsi="仿宋" w:hint="eastAsia"/>
          <w:sz w:val="30"/>
          <w:szCs w:val="30"/>
        </w:rPr>
        <w:br/>
        <w:t xml:space="preserve">　　(八)殡仪馆的殡葬车辆；</w:t>
      </w:r>
      <w:r>
        <w:rPr>
          <w:rFonts w:ascii="仿宋" w:eastAsia="仿宋" w:hAnsi="仿宋" w:hint="eastAsia"/>
          <w:sz w:val="30"/>
          <w:szCs w:val="30"/>
        </w:rPr>
        <w:br/>
        <w:t xml:space="preserve">　　(九)纯电动小客车(以可充电电池作为唯一动力来源、由电动机驱动的小客车)。</w:t>
      </w:r>
      <w:r>
        <w:rPr>
          <w:rFonts w:ascii="仿宋" w:eastAsia="仿宋" w:hAnsi="仿宋" w:hint="eastAsia"/>
          <w:sz w:val="30"/>
          <w:szCs w:val="30"/>
        </w:rPr>
        <w:br/>
        <w:t xml:space="preserve">　　六、违反本通告规定的，由市公安交通管理部门和市环保部门按照国家和本市有关规定依法处理。</w:t>
      </w:r>
      <w:r>
        <w:rPr>
          <w:rFonts w:ascii="仿宋" w:eastAsia="仿宋" w:hAnsi="仿宋" w:hint="eastAsia"/>
          <w:sz w:val="30"/>
          <w:szCs w:val="30"/>
        </w:rPr>
        <w:br/>
        <w:t xml:space="preserve">　　特此通告</w:t>
      </w:r>
    </w:p>
    <w:p w:rsidR="006B1A19" w:rsidRDefault="006B1A19" w:rsidP="006B1A19">
      <w:pPr>
        <w:rPr>
          <w:rFonts w:ascii="仿宋" w:eastAsia="仿宋" w:hAnsi="仿宋"/>
          <w:sz w:val="30"/>
          <w:szCs w:val="30"/>
        </w:rPr>
      </w:pPr>
      <w:r>
        <w:rPr>
          <w:rFonts w:ascii="仿宋" w:eastAsia="仿宋" w:hAnsi="仿宋" w:hint="eastAsia"/>
          <w:sz w:val="30"/>
          <w:szCs w:val="30"/>
        </w:rPr>
        <w:t xml:space="preserve">                                  </w:t>
      </w:r>
    </w:p>
    <w:p w:rsidR="006B1A19" w:rsidRDefault="006B1A19" w:rsidP="006B1A19">
      <w:pPr>
        <w:rPr>
          <w:rFonts w:ascii="仿宋" w:eastAsia="仿宋" w:hAnsi="仿宋"/>
          <w:sz w:val="30"/>
          <w:szCs w:val="30"/>
        </w:rPr>
      </w:pPr>
    </w:p>
    <w:p w:rsidR="006B1A19" w:rsidRDefault="006B1A19" w:rsidP="006B1A19">
      <w:pPr>
        <w:rPr>
          <w:rFonts w:ascii="仿宋" w:eastAsia="仿宋" w:hAnsi="仿宋"/>
          <w:sz w:val="30"/>
          <w:szCs w:val="30"/>
        </w:rPr>
      </w:pPr>
      <w:r>
        <w:rPr>
          <w:rFonts w:ascii="仿宋" w:eastAsia="仿宋" w:hAnsi="仿宋" w:hint="eastAsia"/>
          <w:sz w:val="30"/>
          <w:szCs w:val="30"/>
        </w:rPr>
        <w:t xml:space="preserve">                                  北京市人民政府</w:t>
      </w:r>
    </w:p>
    <w:p w:rsidR="006B1A19" w:rsidRPr="006B1A19" w:rsidRDefault="006B1A19" w:rsidP="006B1A19">
      <w:pPr>
        <w:rPr>
          <w:rFonts w:ascii="仿宋" w:eastAsia="仿宋" w:hAnsi="仿宋"/>
          <w:sz w:val="30"/>
          <w:szCs w:val="30"/>
        </w:rPr>
      </w:pPr>
      <w:r>
        <w:rPr>
          <w:rFonts w:ascii="仿宋" w:eastAsia="仿宋" w:hAnsi="仿宋" w:hint="eastAsia"/>
          <w:sz w:val="30"/>
          <w:szCs w:val="30"/>
        </w:rPr>
        <w:t xml:space="preserve">　　　　　　　　　　　　　　　　　2015年8月3日</w:t>
      </w:r>
    </w:p>
    <w:sectPr w:rsidR="006B1A19" w:rsidRPr="006B1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F5"/>
    <w:rsid w:val="00460A08"/>
    <w:rsid w:val="00593AC8"/>
    <w:rsid w:val="006521F5"/>
    <w:rsid w:val="006B1A19"/>
    <w:rsid w:val="007E25CE"/>
    <w:rsid w:val="00817DA8"/>
    <w:rsid w:val="00BC6BA9"/>
    <w:rsid w:val="00E64015"/>
    <w:rsid w:val="00E85380"/>
    <w:rsid w:val="00EC53C5"/>
    <w:rsid w:val="00FC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3AC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93A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3AC8"/>
    <w:rPr>
      <w:b/>
      <w:bCs/>
      <w:kern w:val="44"/>
      <w:sz w:val="44"/>
      <w:szCs w:val="44"/>
    </w:rPr>
  </w:style>
  <w:style w:type="character" w:customStyle="1" w:styleId="2Char">
    <w:name w:val="标题 2 Char"/>
    <w:basedOn w:val="a0"/>
    <w:link w:val="2"/>
    <w:uiPriority w:val="9"/>
    <w:rsid w:val="00593AC8"/>
    <w:rPr>
      <w:rFonts w:asciiTheme="majorHAnsi" w:eastAsiaTheme="majorEastAsia" w:hAnsiTheme="majorHAnsi" w:cstheme="majorBidi"/>
      <w:b/>
      <w:bCs/>
      <w:sz w:val="32"/>
      <w:szCs w:val="32"/>
    </w:rPr>
  </w:style>
  <w:style w:type="paragraph" w:styleId="a3">
    <w:name w:val="Title"/>
    <w:basedOn w:val="a"/>
    <w:next w:val="a"/>
    <w:link w:val="Char"/>
    <w:uiPriority w:val="10"/>
    <w:qFormat/>
    <w:rsid w:val="00BC6BA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BC6BA9"/>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3AC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93A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3AC8"/>
    <w:rPr>
      <w:b/>
      <w:bCs/>
      <w:kern w:val="44"/>
      <w:sz w:val="44"/>
      <w:szCs w:val="44"/>
    </w:rPr>
  </w:style>
  <w:style w:type="character" w:customStyle="1" w:styleId="2Char">
    <w:name w:val="标题 2 Char"/>
    <w:basedOn w:val="a0"/>
    <w:link w:val="2"/>
    <w:uiPriority w:val="9"/>
    <w:rsid w:val="00593AC8"/>
    <w:rPr>
      <w:rFonts w:asciiTheme="majorHAnsi" w:eastAsiaTheme="majorEastAsia" w:hAnsiTheme="majorHAnsi" w:cstheme="majorBidi"/>
      <w:b/>
      <w:bCs/>
      <w:sz w:val="32"/>
      <w:szCs w:val="32"/>
    </w:rPr>
  </w:style>
  <w:style w:type="paragraph" w:styleId="a3">
    <w:name w:val="Title"/>
    <w:basedOn w:val="a"/>
    <w:next w:val="a"/>
    <w:link w:val="Char"/>
    <w:uiPriority w:val="10"/>
    <w:qFormat/>
    <w:rsid w:val="00BC6BA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BC6BA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刘新岭</dc:creator>
  <cp:lastModifiedBy>刘新岭</cp:lastModifiedBy>
  <cp:revision>5</cp:revision>
  <dcterms:created xsi:type="dcterms:W3CDTF">2015-08-07T08:39:00Z</dcterms:created>
  <dcterms:modified xsi:type="dcterms:W3CDTF">2015-08-08T02:32:00Z</dcterms:modified>
</cp:coreProperties>
</file>